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8711" w14:textId="38378B84" w:rsidR="0081282D" w:rsidRPr="0081282D" w:rsidRDefault="0081282D" w:rsidP="0081282D">
      <w:pPr>
        <w:rPr>
          <w:sz w:val="32"/>
          <w:szCs w:val="32"/>
        </w:rPr>
      </w:pPr>
      <w:r w:rsidRPr="0081282D">
        <w:rPr>
          <w:sz w:val="32"/>
          <w:szCs w:val="32"/>
        </w:rPr>
        <w:t>Forskarseminarium vid Akademiska sjukhuset i Uppsala</w:t>
      </w:r>
    </w:p>
    <w:p w14:paraId="691B913F" w14:textId="2E0851A1" w:rsidR="00164480" w:rsidRDefault="008D2097">
      <w:r>
        <w:t>Publicerad 2025-11-24</w:t>
      </w:r>
    </w:p>
    <w:p w14:paraId="28529D38" w14:textId="77777777" w:rsidR="008D2097" w:rsidRDefault="008D2097"/>
    <w:p w14:paraId="32727A9C" w14:textId="78F7DD08" w:rsidR="0081282D" w:rsidRDefault="000F7995" w:rsidP="0081282D">
      <w:r>
        <w:t>Lions Cancerforskningsfond Mellansverige Uppsala-Örebro, hade den 20 november tillsammans med Akademiska sjukhuset i Uppsala ett forskarseminarium.</w:t>
      </w:r>
    </w:p>
    <w:p w14:paraId="310E50FE" w14:textId="77777777" w:rsidR="000F7995" w:rsidRDefault="000F7995" w:rsidP="0081282D">
      <w:r>
        <w:t>Fyra forskare presenterade sina projekt för inbjudna Lionmedlemmar.</w:t>
      </w:r>
    </w:p>
    <w:p w14:paraId="4EFB0ED4" w14:textId="77777777" w:rsidR="000F7995" w:rsidRDefault="000F7995" w:rsidP="0081282D"/>
    <w:p w14:paraId="62CE1B2B" w14:textId="7E8E4133" w:rsidR="000F7995" w:rsidRPr="007B5E13" w:rsidRDefault="007B5E13" w:rsidP="0081282D">
      <w:pPr>
        <w:rPr>
          <w:b/>
          <w:bCs/>
        </w:rPr>
      </w:pPr>
      <w:r w:rsidRPr="007B5E13">
        <w:rPr>
          <w:b/>
          <w:bCs/>
        </w:rPr>
        <w:t>Albin Österroos</w:t>
      </w:r>
      <w:r>
        <w:t xml:space="preserve"> beskrev sitt projekt med rubriken </w:t>
      </w:r>
      <w:r w:rsidRPr="007B5E13">
        <w:rPr>
          <w:b/>
          <w:bCs/>
        </w:rPr>
        <w:t>"Risk, upptäckt och behandling – nya perspektiv på hematologisk cancer och sekundär malignitet".</w:t>
      </w:r>
      <w:r w:rsidR="000F7995" w:rsidRPr="007B5E13">
        <w:rPr>
          <w:b/>
          <w:bCs/>
        </w:rPr>
        <w:t xml:space="preserve"> </w:t>
      </w:r>
    </w:p>
    <w:p w14:paraId="18F469BF" w14:textId="74DFAEC8" w:rsidR="007B5E13" w:rsidRPr="007B5E13" w:rsidRDefault="007B5E13" w:rsidP="0081282D">
      <w:pPr>
        <w:rPr>
          <w:b/>
          <w:bCs/>
        </w:rPr>
      </w:pPr>
      <w:r w:rsidRPr="007B5E13">
        <w:rPr>
          <w:b/>
          <w:bCs/>
        </w:rPr>
        <w:t>Sammanfattning av projektet:</w:t>
      </w:r>
    </w:p>
    <w:p w14:paraId="7090EDAC" w14:textId="77777777" w:rsidR="007B5E13" w:rsidRDefault="007B5E13" w:rsidP="007B5E13">
      <w:r>
        <w:t>Mantelcellslymfom är en blodcancer som drabbar lymfsystemet och som ofta är svår att behandla. Sjukdomen varierar mycket mellan olika patienter – vissa har en långsam, mindre aggressiv form, medan andra utvecklar en snabbväxande variant. Det gör det svårt att veta vilken behandling som är bäst för varje patient, och nuvarande behandlingsmetoder riskerar ofta att över- eller underbehandla dem.</w:t>
      </w:r>
    </w:p>
    <w:p w14:paraId="02FAC311" w14:textId="77777777" w:rsidR="007B5E13" w:rsidRDefault="007B5E13" w:rsidP="007B5E13"/>
    <w:p w14:paraId="691A2616" w14:textId="77777777" w:rsidR="007B5E13" w:rsidRDefault="007B5E13" w:rsidP="007B5E13">
      <w:r>
        <w:t>Detta projekt syftar till att förändra detta genom att kombinera patientnära data med de allra senaste teknikerna inom molekylärbiologi. Målet med projektet är att identifiera biomarkörer, det vill säga specifika molekyler eller gener, som kan användas för att förutse hur mantelcellslymfomet kommer att utvecklas hos en viss patient. Detta skulle göra det möjligt att anpassa behandlingen mer noggrant, så att patienter med en långsammare sjukdomsform slipper onödigt tunga behandlingar, medan de med aggressiv sjukdom snabbt kan få intensivare behandling.</w:t>
      </w:r>
    </w:p>
    <w:p w14:paraId="2B33FBB4" w14:textId="77777777" w:rsidR="007B5E13" w:rsidRDefault="007B5E13" w:rsidP="007B5E13"/>
    <w:p w14:paraId="044BED7A" w14:textId="77777777" w:rsidR="007B5E13" w:rsidRDefault="007B5E13" w:rsidP="007B5E13">
      <w:r>
        <w:t>Projektet bygger på insamlade kliniska data samt både blod- och vävnadsprover från patienter med mantelcellslymfom som har följts under flera år. Med hjälp av avancerade analysmetoder syftar projektet till att skapa en komplett bild av sjukdomens biologi med beaktande av kliniska data. Detta inkluderar analyser av vilka gener och proteiner som är förändrade vid mantelcellslymfom samt studier på hur cancercellerna interagerar med sin omgivning.</w:t>
      </w:r>
    </w:p>
    <w:p w14:paraId="6FE226ED" w14:textId="77777777" w:rsidR="007B5E13" w:rsidRDefault="007B5E13" w:rsidP="007B5E13"/>
    <w:p w14:paraId="7C1E6713" w14:textId="51FC487C" w:rsidR="007B5E13" w:rsidRPr="0081282D" w:rsidRDefault="007B5E13" w:rsidP="007B5E13">
      <w:r>
        <w:t>Sammanfattningsvis har projektet potential att förändra hur mantelcellslymfom behandlas genom att introducera mer individanpassade bedömningar vilket kan leda till bättre överlevnad och livskvalitet för patienter som drabbas av denna svåra sjukdom.</w:t>
      </w:r>
    </w:p>
    <w:p w14:paraId="7A38D908" w14:textId="0092FAF7" w:rsidR="0081282D" w:rsidRPr="0081282D" w:rsidRDefault="0081282D" w:rsidP="0081282D"/>
    <w:p w14:paraId="6D72A131" w14:textId="77777777" w:rsidR="007B5E13" w:rsidRDefault="007B5E13" w:rsidP="007B5E13">
      <w:pPr>
        <w:spacing w:line="240" w:lineRule="auto"/>
        <w:rPr>
          <w:b/>
          <w:bCs/>
          <w:color w:val="000000"/>
          <w:sz w:val="24"/>
          <w:szCs w:val="24"/>
        </w:rPr>
      </w:pPr>
      <w:r w:rsidRPr="008D2097">
        <w:rPr>
          <w:b/>
          <w:bCs/>
        </w:rPr>
        <w:t>Håkan Ahlström</w:t>
      </w:r>
      <w:r>
        <w:t xml:space="preserve"> berättade om </w:t>
      </w:r>
      <w:r w:rsidRPr="008E5D36">
        <w:rPr>
          <w:b/>
          <w:bCs/>
          <w:color w:val="000000"/>
          <w:sz w:val="24"/>
          <w:szCs w:val="24"/>
        </w:rPr>
        <w:t>”</w:t>
      </w:r>
      <w:r w:rsidRPr="008E5D36">
        <w:rPr>
          <w:b/>
          <w:bCs/>
          <w:i/>
          <w:iCs/>
          <w:color w:val="000000"/>
          <w:sz w:val="24"/>
          <w:szCs w:val="24"/>
        </w:rPr>
        <w:t>AI:s roll i bilddiagnostik för att förstå olika behandlingssvar vid metastaserande cancer</w:t>
      </w:r>
      <w:r w:rsidRPr="008E5D36">
        <w:rPr>
          <w:b/>
          <w:bCs/>
          <w:color w:val="000000"/>
          <w:sz w:val="24"/>
          <w:szCs w:val="24"/>
        </w:rPr>
        <w:t>”</w:t>
      </w:r>
    </w:p>
    <w:p w14:paraId="746A2454" w14:textId="77777777" w:rsidR="007B5E13" w:rsidRDefault="007B5E13" w:rsidP="007B5E13">
      <w:pPr>
        <w:spacing w:line="240" w:lineRule="auto"/>
        <w:rPr>
          <w:b/>
          <w:bCs/>
          <w:color w:val="000000"/>
          <w:sz w:val="24"/>
          <w:szCs w:val="24"/>
        </w:rPr>
      </w:pPr>
    </w:p>
    <w:p w14:paraId="5FC784D5" w14:textId="4CEB45B9" w:rsidR="007B5E13" w:rsidRPr="006F150F" w:rsidRDefault="004502B4" w:rsidP="007B5E13">
      <w:pPr>
        <w:spacing w:line="240" w:lineRule="auto"/>
        <w:rPr>
          <w:b/>
          <w:bCs/>
          <w:color w:val="000000"/>
          <w:sz w:val="24"/>
          <w:szCs w:val="24"/>
        </w:rPr>
      </w:pPr>
      <w:r>
        <w:rPr>
          <w:b/>
          <w:bCs/>
          <w:color w:val="000000"/>
          <w:sz w:val="24"/>
          <w:szCs w:val="24"/>
        </w:rPr>
        <w:t>S</w:t>
      </w:r>
      <w:r w:rsidR="007B5E13">
        <w:rPr>
          <w:b/>
          <w:bCs/>
          <w:color w:val="000000"/>
          <w:sz w:val="24"/>
          <w:szCs w:val="24"/>
        </w:rPr>
        <w:t>ammanfattning</w:t>
      </w:r>
      <w:r>
        <w:rPr>
          <w:b/>
          <w:bCs/>
          <w:color w:val="000000"/>
          <w:sz w:val="24"/>
          <w:szCs w:val="24"/>
        </w:rPr>
        <w:t xml:space="preserve"> av projektet:</w:t>
      </w:r>
    </w:p>
    <w:p w14:paraId="1F0BED60" w14:textId="221BF712" w:rsidR="004502B4" w:rsidRDefault="004502B4" w:rsidP="004502B4">
      <w:r>
        <w:t xml:space="preserve">Datorstödd bedömning av total tumörbörda och </w:t>
      </w:r>
      <w:proofErr w:type="spellStart"/>
      <w:r>
        <w:t>oligoprogression</w:t>
      </w:r>
      <w:proofErr w:type="spellEnd"/>
      <w:r>
        <w:t xml:space="preserve"> inom onkologi</w:t>
      </w:r>
    </w:p>
    <w:p w14:paraId="279E41A3" w14:textId="77777777" w:rsidR="004502B4" w:rsidRDefault="004502B4" w:rsidP="004502B4">
      <w:r>
        <w:t>Bakgrund</w:t>
      </w:r>
    </w:p>
    <w:p w14:paraId="6B4019DB" w14:textId="4ADC6745" w:rsidR="004502B4" w:rsidRDefault="004502B4" w:rsidP="004502B4">
      <w:r>
        <w:t>Varierande behandlingsrespons i olika metastaser i en patient har stor klinisk betydelse eftersom även ett litet antal</w:t>
      </w:r>
      <w:r w:rsidR="008D2097">
        <w:t xml:space="preserve"> </w:t>
      </w:r>
      <w:r>
        <w:t>motståndskraftiga lesioner kan resultera i negativa utfall. Vid konventionell analys av helkropps CT och FDG-PET/CT, undersökningar som idag i stort sett alla cancerpatienter genomgår, minskar man bilddatainformationen genom att en röntgenläkare gör en visuell bedömning. För att kunna ta till vara all information som finns i bilderna så krävs datoriserade bildanalysmetoder. Med denna information kan man bättre ge ett underlag för val av optimal terapi i det stora utbud av olika behandlingar som finns idag.</w:t>
      </w:r>
    </w:p>
    <w:p w14:paraId="152CE9E9" w14:textId="77777777" w:rsidR="004502B4" w:rsidRDefault="004502B4" w:rsidP="004502B4">
      <w:r>
        <w:t>Syfte</w:t>
      </w:r>
    </w:p>
    <w:p w14:paraId="5B5F4F1D" w14:textId="77777777" w:rsidR="004502B4" w:rsidRDefault="004502B4" w:rsidP="004502B4">
      <w:r>
        <w:t xml:space="preserve">Syftet med detta projekt är att bättre ta till vara informationen i, och förbättra analysen av, CT och FDG-PET/CT helkroppsbilder genom att utveckla, kombinera och tillämpa olika toppmoderna </w:t>
      </w:r>
      <w:r>
        <w:lastRenderedPageBreak/>
        <w:t xml:space="preserve">automatiserade </w:t>
      </w:r>
      <w:proofErr w:type="spellStart"/>
      <w:r>
        <w:t>bildanalysstekniker</w:t>
      </w:r>
      <w:proofErr w:type="spellEnd"/>
      <w:r>
        <w:t xml:space="preserve"> på två stora </w:t>
      </w:r>
      <w:proofErr w:type="spellStart"/>
      <w:r>
        <w:t>dataset</w:t>
      </w:r>
      <w:proofErr w:type="spellEnd"/>
      <w:r>
        <w:t xml:space="preserve"> från patienter med lymfom och spridd bröstcancer.</w:t>
      </w:r>
    </w:p>
    <w:p w14:paraId="23DAA7D1" w14:textId="11F411E6" w:rsidR="004502B4" w:rsidRDefault="004502B4" w:rsidP="004502B4">
      <w:r>
        <w:t>Arbetsplan</w:t>
      </w:r>
    </w:p>
    <w:p w14:paraId="1664CE9A" w14:textId="77777777" w:rsidR="004502B4" w:rsidRDefault="004502B4" w:rsidP="004502B4">
      <w:r>
        <w:t>1.Att utveckla och tillämpa ett nytt automatiserat bildanalyskoncept för CT och FDG-PET/CT bilder som bedömer primärtumör och alla enskilda metastaser i varje patient.</w:t>
      </w:r>
    </w:p>
    <w:p w14:paraId="34569CF9" w14:textId="77777777" w:rsidR="004502B4" w:rsidRDefault="004502B4" w:rsidP="004502B4">
      <w:r>
        <w:t xml:space="preserve">2. Att utveckla och tillämpa våra metoder för utvärdering av terapisvar i varje enskild metastas </w:t>
      </w:r>
    </w:p>
    <w:p w14:paraId="79D0CAAE" w14:textId="77777777" w:rsidR="004502B4" w:rsidRDefault="004502B4" w:rsidP="004502B4">
      <w:r>
        <w:t>3. Att utveckla och tillämpa våra metoder för förutsägelse av individuellt terapisvar</w:t>
      </w:r>
    </w:p>
    <w:p w14:paraId="4314CD91" w14:textId="77777777" w:rsidR="004502B4" w:rsidRDefault="004502B4" w:rsidP="004502B4">
      <w:r>
        <w:t>Betydelse</w:t>
      </w:r>
    </w:p>
    <w:p w14:paraId="5ED7009C" w14:textId="5BBA0B5A" w:rsidR="0081282D" w:rsidRPr="0081282D" w:rsidRDefault="004502B4" w:rsidP="004502B4">
      <w:r>
        <w:t>Genom att tillämpa moderna bildanalysverktyg hoppas vi att kunna förbättra möjligheterna att upptäcka, se utbredningen av och karakterisera primärtumör och varje enskild metastas. Denna fullständiga kartläggning av hela patientens sjukdom är viktig, eftersom varje metastas i en patient kan bestå av olika typer av celler och därför bete</w:t>
      </w:r>
      <w:r w:rsidR="008D2097">
        <w:t xml:space="preserve"> </w:t>
      </w:r>
      <w:r>
        <w:t>sig olika vid olika behandlingar. Våra datoriserade metoder tillåter också en integrering av annan information om patienten i analysen. Denna samlade information förväntas bättre förutspå sjukdomsprognosen och möjliggöra en tidigare effektutvärdering av både etablerad och ny cancerbehandling.</w:t>
      </w:r>
    </w:p>
    <w:p w14:paraId="0BC56D78" w14:textId="247304E2" w:rsidR="0081282D" w:rsidRPr="0081282D" w:rsidRDefault="0081282D" w:rsidP="0081282D"/>
    <w:p w14:paraId="6D0697B0" w14:textId="54F67278" w:rsidR="004502B4" w:rsidRPr="006F150F" w:rsidRDefault="004502B4" w:rsidP="004502B4">
      <w:pPr>
        <w:spacing w:line="240" w:lineRule="auto"/>
        <w:rPr>
          <w:b/>
          <w:bCs/>
          <w:color w:val="000000"/>
          <w:sz w:val="24"/>
          <w:szCs w:val="24"/>
        </w:rPr>
      </w:pPr>
      <w:r w:rsidRPr="00451012">
        <w:rPr>
          <w:b/>
          <w:bCs/>
        </w:rPr>
        <w:t>Matilda Annebäck</w:t>
      </w:r>
      <w:r>
        <w:t xml:space="preserve"> redogjorde för </w:t>
      </w:r>
      <w:r w:rsidRPr="004502B4">
        <w:rPr>
          <w:b/>
          <w:bCs/>
        </w:rPr>
        <w:t>”</w:t>
      </w:r>
      <w:r w:rsidRPr="00BA434A">
        <w:rPr>
          <w:b/>
          <w:bCs/>
          <w:color w:val="000000"/>
          <w:sz w:val="24"/>
          <w:szCs w:val="24"/>
        </w:rPr>
        <w:t>Medullär tyreoideacancer - diagnostik, behandling, prognos och tumörbiologi</w:t>
      </w:r>
      <w:r>
        <w:rPr>
          <w:b/>
          <w:bCs/>
          <w:color w:val="000000"/>
          <w:sz w:val="24"/>
          <w:szCs w:val="24"/>
        </w:rPr>
        <w:t>”</w:t>
      </w:r>
      <w:r w:rsidRPr="00BA434A">
        <w:rPr>
          <w:b/>
          <w:bCs/>
          <w:color w:val="000000"/>
          <w:sz w:val="24"/>
          <w:szCs w:val="24"/>
        </w:rPr>
        <w:t>.</w:t>
      </w:r>
    </w:p>
    <w:p w14:paraId="56F81D35" w14:textId="30F61A3F" w:rsidR="0081282D" w:rsidRDefault="0081282D" w:rsidP="0081282D"/>
    <w:p w14:paraId="3E78B86B" w14:textId="5EB0E89D" w:rsidR="004502B4" w:rsidRPr="004502B4" w:rsidRDefault="004502B4" w:rsidP="0081282D">
      <w:pPr>
        <w:rPr>
          <w:b/>
          <w:bCs/>
        </w:rPr>
      </w:pPr>
      <w:r w:rsidRPr="004502B4">
        <w:rPr>
          <w:b/>
          <w:bCs/>
        </w:rPr>
        <w:t>Sammanfattning av projektet:</w:t>
      </w:r>
    </w:p>
    <w:p w14:paraId="40B0D8FC" w14:textId="77777777" w:rsidR="004502B4" w:rsidRDefault="004502B4" w:rsidP="004502B4">
      <w:r>
        <w:t>Medullär tyreoideacancer (MTC) är en ovanlig men aggressiv typ av cancer som härstammar från de neuroendokrina cellerna i sköldkörteln. Trots framsteg inom diagnostik och behandling av MTC finns det fortfarande stora kunskapsluckor, särskilt när det gäller prognos, tumörprogression och behandlingseffektivitet. Projektets syfte är att öka förståelsen för MTC genom att undersöka tumörevolution och intratumoral heterogenitet, vilket kan ge viktig information för att förbättra diagnos och behandling.</w:t>
      </w:r>
    </w:p>
    <w:p w14:paraId="5B810487" w14:textId="77777777" w:rsidR="004502B4" w:rsidRDefault="004502B4" w:rsidP="004502B4"/>
    <w:p w14:paraId="7F9785BB" w14:textId="77777777" w:rsidR="004502B4" w:rsidRDefault="004502B4" w:rsidP="004502B4">
      <w:r>
        <w:t xml:space="preserve">MTC delas in i sporadiska och ärftliga former, där den ärftliga formen ofta är kopplad till genetiska mutationer i RET-genen. Behandlingarna för MTC omfattar kirurgi, som är den huvudsakliga metoden i frånvaro av metastaser. Tidig och fullständig kirurgisk resektion kan leda till biokemisk </w:t>
      </w:r>
      <w:proofErr w:type="spellStart"/>
      <w:r>
        <w:t>remission</w:t>
      </w:r>
      <w:proofErr w:type="spellEnd"/>
      <w:r>
        <w:t xml:space="preserve"> och minska risken för återfall.</w:t>
      </w:r>
    </w:p>
    <w:p w14:paraId="72F25D34" w14:textId="77777777" w:rsidR="004502B4" w:rsidRDefault="004502B4" w:rsidP="004502B4"/>
    <w:p w14:paraId="56EE80E9" w14:textId="77777777" w:rsidR="004502B4" w:rsidRDefault="004502B4" w:rsidP="004502B4">
      <w:r>
        <w:t xml:space="preserve">Trots att medicinska behandlingar med </w:t>
      </w:r>
      <w:proofErr w:type="spellStart"/>
      <w:r>
        <w:t>tyrosinkinashämmare</w:t>
      </w:r>
      <w:proofErr w:type="spellEnd"/>
      <w:r>
        <w:t xml:space="preserve"> och selektiva RET-hämmare visat sig lovande, är kunskapen om hur tumörer utvecklar resistens mot dessa behandlingar begränsad. Spridning till lymfkörtlar är vanligt och ökar risken för återfall och död i sjukdomen. Det saknas dock uppdaterad forskning om prognos och behandling av MTC, vilket gör detta projekt ännu mer relevant.</w:t>
      </w:r>
    </w:p>
    <w:p w14:paraId="16D44F93" w14:textId="77777777" w:rsidR="004502B4" w:rsidRDefault="004502B4" w:rsidP="004502B4"/>
    <w:p w14:paraId="69FD8794" w14:textId="77777777" w:rsidR="004502B4" w:rsidRDefault="004502B4" w:rsidP="004502B4">
      <w:r>
        <w:t xml:space="preserve">Genom att använda avancerade metoder som </w:t>
      </w:r>
      <w:proofErr w:type="spellStart"/>
      <w:r>
        <w:t>next</w:t>
      </w:r>
      <w:proofErr w:type="spellEnd"/>
      <w:r>
        <w:t xml:space="preserve">-generation </w:t>
      </w:r>
      <w:proofErr w:type="spellStart"/>
      <w:r>
        <w:t>sequencing</w:t>
      </w:r>
      <w:proofErr w:type="spellEnd"/>
      <w:r>
        <w:t xml:space="preserve"> (NGS) och bioinformatik syftar projektet till att kartlägga de genetiska och molekylära förändringarna i MTC. Detta inkluderar studier av både primära tumörer och metastaser, vilket kan ge en mer heltäckande bild av sjukdomens progression och heterogenitet.</w:t>
      </w:r>
    </w:p>
    <w:p w14:paraId="3E47160D" w14:textId="77777777" w:rsidR="004502B4" w:rsidRDefault="004502B4" w:rsidP="004502B4"/>
    <w:p w14:paraId="24000B7A" w14:textId="4825D008" w:rsidR="0081282D" w:rsidRPr="0081282D" w:rsidRDefault="004502B4" w:rsidP="004502B4">
      <w:r>
        <w:t>Genom att samla och analysera registerdata, samt genomföra retrospektiva kohortstudier, hoppas forskningen kunna identifiera riskfaktorer och behandlingsresultat, vilket i sin tur kan förbättra prognosen och livskvaliteten för patienter med MTC. Projektet har som mål att ge nya insikter i sjukdomens dynamik och bidra till utvecklingen av mer effektiva behandlingar.</w:t>
      </w:r>
    </w:p>
    <w:p w14:paraId="4CADCB31" w14:textId="77777777" w:rsidR="00451012" w:rsidRDefault="00451012" w:rsidP="0081282D"/>
    <w:p w14:paraId="6C44F085" w14:textId="77777777" w:rsidR="00451012" w:rsidRDefault="00451012" w:rsidP="0081282D"/>
    <w:p w14:paraId="4DBF0877" w14:textId="77777777" w:rsidR="00451012" w:rsidRDefault="00451012" w:rsidP="0081282D"/>
    <w:p w14:paraId="0D9BD028" w14:textId="77777777" w:rsidR="00451012" w:rsidRDefault="00451012" w:rsidP="0081282D"/>
    <w:p w14:paraId="1F833464" w14:textId="77777777" w:rsidR="00451012" w:rsidRDefault="00451012" w:rsidP="0081282D"/>
    <w:p w14:paraId="064A74F8" w14:textId="75DC6C56" w:rsidR="008A0DAA" w:rsidRDefault="00451012" w:rsidP="008A0DAA">
      <w:r w:rsidRPr="00451012">
        <w:rPr>
          <w:b/>
          <w:bCs/>
        </w:rPr>
        <w:t>Gunilla Enblad</w:t>
      </w:r>
      <w:r>
        <w:rPr>
          <w:b/>
          <w:bCs/>
        </w:rPr>
        <w:t xml:space="preserve"> </w:t>
      </w:r>
      <w:r w:rsidR="008A0DAA">
        <w:t>beskrev kort</w:t>
      </w:r>
      <w:r>
        <w:t xml:space="preserve"> det i media uppmärksammade genombrottet </w:t>
      </w:r>
      <w:r w:rsidRPr="008A0DAA">
        <w:rPr>
          <w:b/>
          <w:bCs/>
        </w:rPr>
        <w:t xml:space="preserve">med </w:t>
      </w:r>
      <w:r w:rsidR="008A0DAA" w:rsidRPr="008A0DAA">
        <w:rPr>
          <w:b/>
          <w:bCs/>
        </w:rPr>
        <w:t>”CAR T-celler- en ny immunterapi vid lymfom och leukemier”</w:t>
      </w:r>
      <w:r w:rsidR="008A0DAA">
        <w:rPr>
          <w:b/>
          <w:bCs/>
        </w:rPr>
        <w:t xml:space="preserve"> </w:t>
      </w:r>
      <w:r w:rsidR="008A0DAA">
        <w:t>där en patient har blivit symtomfri i ett år efter behandling.</w:t>
      </w:r>
    </w:p>
    <w:p w14:paraId="22F341F5" w14:textId="77777777" w:rsidR="008A0DAA" w:rsidRPr="008A0DAA" w:rsidRDefault="008A0DAA" w:rsidP="008A0DAA"/>
    <w:p w14:paraId="5CB46271" w14:textId="19055366" w:rsidR="008A0DAA" w:rsidRPr="008A0DAA" w:rsidRDefault="008A0DAA" w:rsidP="008A0DAA">
      <w:pPr>
        <w:rPr>
          <w:b/>
          <w:bCs/>
        </w:rPr>
      </w:pPr>
      <w:r>
        <w:rPr>
          <w:b/>
          <w:bCs/>
        </w:rPr>
        <w:t>Sammanfattning av projektet:</w:t>
      </w:r>
    </w:p>
    <w:p w14:paraId="7B64CBEC" w14:textId="7175FE45" w:rsidR="00451012" w:rsidRPr="00451012" w:rsidRDefault="008A0DAA" w:rsidP="008A0DAA">
      <w:r>
        <w:t>Immunterapi av cancer är en behandlingsmetod som blir alltmer framgångsrik. CAR celler är en ny utveckling inom immunterapi vilket innebär genetisk förstärkning av T celler för att få dem att effektivt känna igen tumörceller. Genetiskt förstärkta T celler är särskilt lämpade för B cells tumörer dvs lymfom och leukemier och har där visat viktiga kliniska effekter. I denna studie vill vi analysera blodprover och tumörmaterial från patienter som behandlats med CAR celler i en studie i Uppsala för att lära oss mer om vilka patienter som har effekt och varför.</w:t>
      </w:r>
    </w:p>
    <w:p w14:paraId="6959A31B" w14:textId="77777777" w:rsidR="00451012" w:rsidRDefault="00451012" w:rsidP="0081282D"/>
    <w:p w14:paraId="7457F9F7" w14:textId="77777777" w:rsidR="00451012" w:rsidRDefault="00451012" w:rsidP="0081282D"/>
    <w:p w14:paraId="79BE3120" w14:textId="77777777" w:rsidR="00451012" w:rsidRDefault="00451012" w:rsidP="0081282D"/>
    <w:p w14:paraId="23105CBB" w14:textId="5E8EA7C6" w:rsidR="00451012" w:rsidRDefault="008A0DAA" w:rsidP="0081282D">
      <w:r w:rsidRPr="0081282D">
        <w:rPr>
          <w:noProof/>
        </w:rPr>
        <w:drawing>
          <wp:anchor distT="0" distB="0" distL="114300" distR="114300" simplePos="0" relativeHeight="251658240" behindDoc="1" locked="0" layoutInCell="1" allowOverlap="1" wp14:anchorId="184041A1" wp14:editId="79935486">
            <wp:simplePos x="0" y="0"/>
            <wp:positionH relativeFrom="column">
              <wp:posOffset>43180</wp:posOffset>
            </wp:positionH>
            <wp:positionV relativeFrom="paragraph">
              <wp:posOffset>9525</wp:posOffset>
            </wp:positionV>
            <wp:extent cx="3914775" cy="4619625"/>
            <wp:effectExtent l="0" t="0" r="9525" b="9525"/>
            <wp:wrapTight wrapText="bothSides">
              <wp:wrapPolygon edited="0">
                <wp:start x="0" y="0"/>
                <wp:lineTo x="0" y="21555"/>
                <wp:lineTo x="21547" y="21555"/>
                <wp:lineTo x="21547" y="0"/>
                <wp:lineTo x="0" y="0"/>
              </wp:wrapPolygon>
            </wp:wrapTight>
            <wp:docPr id="153835536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a:extLst>
                        <a:ext uri="{28A0092B-C50C-407E-A947-70E740481C1C}">
                          <a14:useLocalDpi xmlns:a14="http://schemas.microsoft.com/office/drawing/2010/main" val="0"/>
                        </a:ext>
                      </a:extLst>
                    </a:blip>
                    <a:srcRect l="3126" t="23437" r="11250" b="781"/>
                    <a:stretch>
                      <a:fillRect/>
                    </a:stretch>
                  </pic:blipFill>
                  <pic:spPr bwMode="auto">
                    <a:xfrm>
                      <a:off x="0" y="0"/>
                      <a:ext cx="3914775" cy="461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916BBC" w14:textId="77777777" w:rsidR="00451012" w:rsidRDefault="00451012" w:rsidP="0081282D"/>
    <w:p w14:paraId="0FBF36D2" w14:textId="4D4B587E" w:rsidR="0081282D" w:rsidRPr="0081282D" w:rsidRDefault="0081282D" w:rsidP="0081282D"/>
    <w:p w14:paraId="59B6FFF6" w14:textId="77777777" w:rsidR="0081282D" w:rsidRPr="0081282D" w:rsidRDefault="0081282D" w:rsidP="0081282D"/>
    <w:p w14:paraId="2B5BDC9D" w14:textId="77777777" w:rsidR="0081282D" w:rsidRPr="0081282D" w:rsidRDefault="0081282D" w:rsidP="0081282D"/>
    <w:p w14:paraId="5D004CC1" w14:textId="77777777" w:rsidR="0081282D" w:rsidRPr="0081282D" w:rsidRDefault="0081282D" w:rsidP="0081282D"/>
    <w:p w14:paraId="201B867C" w14:textId="77777777" w:rsidR="0081282D" w:rsidRPr="0081282D" w:rsidRDefault="0081282D" w:rsidP="0081282D"/>
    <w:p w14:paraId="1DD4AC0A" w14:textId="77777777" w:rsidR="0081282D" w:rsidRPr="0081282D" w:rsidRDefault="0081282D" w:rsidP="0081282D"/>
    <w:p w14:paraId="5251A256" w14:textId="77777777" w:rsidR="0081282D" w:rsidRPr="0081282D" w:rsidRDefault="0081282D" w:rsidP="0081282D"/>
    <w:p w14:paraId="0C51D07A" w14:textId="77777777" w:rsidR="0081282D" w:rsidRPr="0081282D" w:rsidRDefault="0081282D" w:rsidP="0081282D"/>
    <w:p w14:paraId="5235BA60" w14:textId="77777777" w:rsidR="0081282D" w:rsidRPr="0081282D" w:rsidRDefault="0081282D" w:rsidP="0081282D"/>
    <w:p w14:paraId="7B7EB3C3" w14:textId="77777777" w:rsidR="0081282D" w:rsidRPr="0081282D" w:rsidRDefault="0081282D" w:rsidP="0081282D"/>
    <w:p w14:paraId="49940DBA" w14:textId="77777777" w:rsidR="0081282D" w:rsidRPr="0081282D" w:rsidRDefault="0081282D" w:rsidP="0081282D"/>
    <w:p w14:paraId="4CB03B3C" w14:textId="77777777" w:rsidR="0081282D" w:rsidRPr="0081282D" w:rsidRDefault="0081282D" w:rsidP="0081282D"/>
    <w:p w14:paraId="0858BC77" w14:textId="77777777" w:rsidR="0081282D" w:rsidRPr="0081282D" w:rsidRDefault="0081282D" w:rsidP="0081282D"/>
    <w:p w14:paraId="53E3BE89" w14:textId="77777777" w:rsidR="0081282D" w:rsidRPr="0081282D" w:rsidRDefault="0081282D" w:rsidP="0081282D"/>
    <w:p w14:paraId="2D9B3F07" w14:textId="77777777" w:rsidR="0081282D" w:rsidRPr="0081282D" w:rsidRDefault="0081282D" w:rsidP="0081282D"/>
    <w:p w14:paraId="692A0F02" w14:textId="77777777" w:rsidR="0081282D" w:rsidRPr="0081282D" w:rsidRDefault="0081282D" w:rsidP="0081282D"/>
    <w:p w14:paraId="37660AA5" w14:textId="77777777" w:rsidR="0081282D" w:rsidRPr="0081282D" w:rsidRDefault="0081282D" w:rsidP="0081282D"/>
    <w:p w14:paraId="538B0934" w14:textId="77777777" w:rsidR="0081282D" w:rsidRPr="0081282D" w:rsidRDefault="0081282D" w:rsidP="0081282D"/>
    <w:p w14:paraId="75AD29AA" w14:textId="77777777" w:rsidR="0081282D" w:rsidRPr="0081282D" w:rsidRDefault="0081282D" w:rsidP="0081282D"/>
    <w:p w14:paraId="006D3FC7" w14:textId="77777777" w:rsidR="0081282D" w:rsidRPr="0081282D" w:rsidRDefault="0081282D" w:rsidP="0081282D"/>
    <w:p w14:paraId="47174594" w14:textId="77777777" w:rsidR="0081282D" w:rsidRPr="0081282D" w:rsidRDefault="0081282D" w:rsidP="0081282D"/>
    <w:p w14:paraId="218E6178" w14:textId="77777777" w:rsidR="0081282D" w:rsidRPr="0081282D" w:rsidRDefault="0081282D" w:rsidP="0081282D"/>
    <w:p w14:paraId="5B596065" w14:textId="77777777" w:rsidR="0081282D" w:rsidRPr="0081282D" w:rsidRDefault="0081282D" w:rsidP="0081282D"/>
    <w:p w14:paraId="7B34ADDA" w14:textId="77777777" w:rsidR="0081282D" w:rsidRPr="0081282D" w:rsidRDefault="0081282D" w:rsidP="0081282D"/>
    <w:p w14:paraId="76A2B4DC" w14:textId="2B4BD233" w:rsidR="0081282D" w:rsidRPr="0081282D" w:rsidRDefault="0081282D" w:rsidP="0081282D">
      <w:r>
        <w:t>Bild: f.v. Håkan Ahlström, Albin Österroos, Matilda Annebäck och Gunilla Enblad.</w:t>
      </w:r>
    </w:p>
    <w:sectPr w:rsidR="0081282D" w:rsidRPr="0081282D" w:rsidSect="004502B4">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2D"/>
    <w:rsid w:val="00014651"/>
    <w:rsid w:val="000F7995"/>
    <w:rsid w:val="00164480"/>
    <w:rsid w:val="002620D1"/>
    <w:rsid w:val="002661CC"/>
    <w:rsid w:val="00347593"/>
    <w:rsid w:val="004502B4"/>
    <w:rsid w:val="00451012"/>
    <w:rsid w:val="00520CAE"/>
    <w:rsid w:val="005C594F"/>
    <w:rsid w:val="005D4342"/>
    <w:rsid w:val="0066545E"/>
    <w:rsid w:val="006B7CA6"/>
    <w:rsid w:val="0075613C"/>
    <w:rsid w:val="00781C9C"/>
    <w:rsid w:val="007B5E13"/>
    <w:rsid w:val="0081282D"/>
    <w:rsid w:val="008A0DAA"/>
    <w:rsid w:val="008C360E"/>
    <w:rsid w:val="008D2097"/>
    <w:rsid w:val="009C3BB7"/>
    <w:rsid w:val="00AA50C2"/>
    <w:rsid w:val="00B012A6"/>
    <w:rsid w:val="00E11640"/>
    <w:rsid w:val="00ED5200"/>
    <w:rsid w:val="00FE0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079F"/>
  <w15:chartTrackingRefBased/>
  <w15:docId w15:val="{91BA17A9-E0EB-4D2A-991D-43CE0507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12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12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1282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1282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1282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1282D"/>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1282D"/>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1282D"/>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1282D"/>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1282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1282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1282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1282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1282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1282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1282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1282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1282D"/>
    <w:rPr>
      <w:rFonts w:eastAsiaTheme="majorEastAsia" w:cstheme="majorBidi"/>
      <w:color w:val="272727" w:themeColor="text1" w:themeTint="D8"/>
    </w:rPr>
  </w:style>
  <w:style w:type="paragraph" w:styleId="Rubrik">
    <w:name w:val="Title"/>
    <w:basedOn w:val="Normal"/>
    <w:next w:val="Normal"/>
    <w:link w:val="RubrikChar"/>
    <w:uiPriority w:val="10"/>
    <w:qFormat/>
    <w:rsid w:val="00812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1282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1282D"/>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1282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1282D"/>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81282D"/>
    <w:rPr>
      <w:i/>
      <w:iCs/>
      <w:color w:val="404040" w:themeColor="text1" w:themeTint="BF"/>
    </w:rPr>
  </w:style>
  <w:style w:type="paragraph" w:styleId="Liststycke">
    <w:name w:val="List Paragraph"/>
    <w:basedOn w:val="Normal"/>
    <w:uiPriority w:val="34"/>
    <w:qFormat/>
    <w:rsid w:val="0081282D"/>
    <w:pPr>
      <w:ind w:left="720"/>
      <w:contextualSpacing/>
    </w:pPr>
  </w:style>
  <w:style w:type="character" w:styleId="Starkbetoning">
    <w:name w:val="Intense Emphasis"/>
    <w:basedOn w:val="Standardstycketeckensnitt"/>
    <w:uiPriority w:val="21"/>
    <w:qFormat/>
    <w:rsid w:val="0081282D"/>
    <w:rPr>
      <w:i/>
      <w:iCs/>
      <w:color w:val="2F5496" w:themeColor="accent1" w:themeShade="BF"/>
    </w:rPr>
  </w:style>
  <w:style w:type="paragraph" w:styleId="Starktcitat">
    <w:name w:val="Intense Quote"/>
    <w:basedOn w:val="Normal"/>
    <w:next w:val="Normal"/>
    <w:link w:val="StarktcitatChar"/>
    <w:uiPriority w:val="30"/>
    <w:qFormat/>
    <w:rsid w:val="00812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1282D"/>
    <w:rPr>
      <w:i/>
      <w:iCs/>
      <w:color w:val="2F5496" w:themeColor="accent1" w:themeShade="BF"/>
    </w:rPr>
  </w:style>
  <w:style w:type="character" w:styleId="Starkreferens">
    <w:name w:val="Intense Reference"/>
    <w:basedOn w:val="Standardstycketeckensnitt"/>
    <w:uiPriority w:val="32"/>
    <w:qFormat/>
    <w:rsid w:val="00812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1153</Words>
  <Characters>6111</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Hedin</dc:creator>
  <cp:keywords/>
  <dc:description/>
  <cp:lastModifiedBy>Dag Hedin</cp:lastModifiedBy>
  <cp:revision>6</cp:revision>
  <cp:lastPrinted>2025-11-24T13:52:00Z</cp:lastPrinted>
  <dcterms:created xsi:type="dcterms:W3CDTF">2025-11-24T11:56:00Z</dcterms:created>
  <dcterms:modified xsi:type="dcterms:W3CDTF">2025-11-24T14:36:00Z</dcterms:modified>
</cp:coreProperties>
</file>